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21" w:rsidRPr="00EE3021" w:rsidRDefault="00EE3021" w:rsidP="00EE30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021">
        <w:rPr>
          <w:rFonts w:ascii="Times New Roman" w:hAnsi="Times New Roman" w:cs="Times New Roman"/>
          <w:b/>
          <w:sz w:val="28"/>
          <w:szCs w:val="28"/>
        </w:rPr>
        <w:t xml:space="preserve">МСП Банк и КАВКАЗ.РФ договорились о сотрудничестве в области развития цифровых инструментов при реализации </w:t>
      </w:r>
      <w:proofErr w:type="spellStart"/>
      <w:r w:rsidRPr="00EE3021">
        <w:rPr>
          <w:rFonts w:ascii="Times New Roman" w:hAnsi="Times New Roman" w:cs="Times New Roman"/>
          <w:b/>
          <w:sz w:val="28"/>
          <w:szCs w:val="28"/>
        </w:rPr>
        <w:t>инвестпроектов</w:t>
      </w:r>
      <w:proofErr w:type="spellEnd"/>
    </w:p>
    <w:p w:rsidR="00EE3021" w:rsidRPr="00EE3021" w:rsidRDefault="00EE3021" w:rsidP="00EE302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3021" w:rsidRP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b/>
          <w:sz w:val="28"/>
          <w:szCs w:val="28"/>
        </w:rPr>
        <w:t>30.04.2026г.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3021">
        <w:rPr>
          <w:rFonts w:ascii="Times New Roman" w:hAnsi="Times New Roman" w:cs="Times New Roman"/>
          <w:sz w:val="28"/>
          <w:szCs w:val="28"/>
        </w:rPr>
        <w:t xml:space="preserve">Дочерний банк Корпорации МСП - МСП Банк и КАВКАЗ.РФ договорились о взаимодействии в рамках реализации проекта по созданию цифровой платформы «Инвестиционный </w:t>
      </w:r>
      <w:proofErr w:type="spellStart"/>
      <w:r w:rsidRPr="00EE3021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EE3021">
        <w:rPr>
          <w:rFonts w:ascii="Times New Roman" w:hAnsi="Times New Roman" w:cs="Times New Roman"/>
          <w:sz w:val="28"/>
          <w:szCs w:val="28"/>
        </w:rPr>
        <w:t>». Платформа будет аккумулировать информацию о приоритетных проектах, планируемых к реализации в СКФО, а также о доступных мерах государственной поддержки для их реализации. Соответствующее соглашение стороны подписали в рамках Кавказского инвестиционного форума 2026.</w:t>
      </w:r>
    </w:p>
    <w:p w:rsidR="00EE3021" w:rsidRP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sz w:val="28"/>
          <w:szCs w:val="28"/>
        </w:rPr>
        <w:t xml:space="preserve">Ключевая цель </w:t>
      </w:r>
      <w:proofErr w:type="gramStart"/>
      <w:r w:rsidRPr="00EE3021">
        <w:rPr>
          <w:rFonts w:ascii="Times New Roman" w:hAnsi="Times New Roman" w:cs="Times New Roman"/>
          <w:sz w:val="28"/>
          <w:szCs w:val="28"/>
        </w:rPr>
        <w:t>платформы  «</w:t>
      </w:r>
      <w:proofErr w:type="gramEnd"/>
      <w:r w:rsidRPr="00EE3021">
        <w:rPr>
          <w:rFonts w:ascii="Times New Roman" w:hAnsi="Times New Roman" w:cs="Times New Roman"/>
          <w:sz w:val="28"/>
          <w:szCs w:val="28"/>
        </w:rPr>
        <w:t xml:space="preserve">Инвестиционный </w:t>
      </w:r>
      <w:proofErr w:type="spellStart"/>
      <w:r w:rsidRPr="00EE3021">
        <w:rPr>
          <w:rFonts w:ascii="Times New Roman" w:hAnsi="Times New Roman" w:cs="Times New Roman"/>
          <w:sz w:val="28"/>
          <w:szCs w:val="28"/>
        </w:rPr>
        <w:t>хаб</w:t>
      </w:r>
      <w:proofErr w:type="spellEnd"/>
      <w:r w:rsidRPr="00EE3021">
        <w:rPr>
          <w:rFonts w:ascii="Times New Roman" w:hAnsi="Times New Roman" w:cs="Times New Roman"/>
          <w:sz w:val="28"/>
          <w:szCs w:val="28"/>
        </w:rPr>
        <w:t xml:space="preserve">», разработку которой ведет КАВКАЗ.РФ – обеспечить эффективное взаимодействие между инициаторами инвестиционных проектов, кредитными организациями и институтами развития Российской Федерации. Это приведет к повышению инвестиционной активности в СКФО, росту числа реализованных проектов, увеличению количества получателей мер государственной поддержки, росту объемов привлеченного финансирования, и как следствие - к созданию новых рабочих мест в регионе. </w:t>
      </w:r>
    </w:p>
    <w:p w:rsidR="00EE3021" w:rsidRP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sz w:val="28"/>
          <w:szCs w:val="28"/>
        </w:rPr>
        <w:t xml:space="preserve">«Создание платформы позволит выстроить адресную и системную работу по каждому проекту, в том числе решить такие проблемы, как низкий уровень информированности инвесторов о наличии мер поддержки и условиях их получения, а также преодолеть сложности, возникающие при подготовке необходимой для получения мер поддержки документации и трудности взаимодействия с органами государственной </w:t>
      </w:r>
      <w:proofErr w:type="gramStart"/>
      <w:r w:rsidRPr="00EE3021">
        <w:rPr>
          <w:rFonts w:ascii="Times New Roman" w:hAnsi="Times New Roman" w:cs="Times New Roman"/>
          <w:sz w:val="28"/>
          <w:szCs w:val="28"/>
        </w:rPr>
        <w:t>власти  в</w:t>
      </w:r>
      <w:proofErr w:type="gramEnd"/>
      <w:r w:rsidRPr="00EE3021">
        <w:rPr>
          <w:rFonts w:ascii="Times New Roman" w:hAnsi="Times New Roman" w:cs="Times New Roman"/>
          <w:sz w:val="28"/>
          <w:szCs w:val="28"/>
        </w:rPr>
        <w:t xml:space="preserve"> процессе получения мер поддержки», – отметил исполнительный директор КАВКАЗ.РФ Хасан </w:t>
      </w:r>
      <w:proofErr w:type="spellStart"/>
      <w:r w:rsidRPr="00EE3021">
        <w:rPr>
          <w:rFonts w:ascii="Times New Roman" w:hAnsi="Times New Roman" w:cs="Times New Roman"/>
          <w:sz w:val="28"/>
          <w:szCs w:val="28"/>
        </w:rPr>
        <w:t>Тимижев</w:t>
      </w:r>
      <w:proofErr w:type="spellEnd"/>
      <w:r w:rsidRPr="00EE3021">
        <w:rPr>
          <w:rFonts w:ascii="Times New Roman" w:hAnsi="Times New Roman" w:cs="Times New Roman"/>
          <w:sz w:val="28"/>
          <w:szCs w:val="28"/>
        </w:rPr>
        <w:t>.</w:t>
      </w:r>
    </w:p>
    <w:p w:rsidR="00EE3021" w:rsidRP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sz w:val="28"/>
          <w:szCs w:val="28"/>
        </w:rPr>
        <w:t>В рамках соглашения МСП Банк будет оказывать содействие повышению инвестиционной активности на территории субъектов РФ, входящих в состав СКФО, и информировать о доступных мерах государственной поддержки для их реализации. Ранее МСП Банк участвовал в апробации платформы — на нее выставлялись инвестиционные проекты, которые банк поддерживал, отрабатывались механизмы взаимодействия с инициаторами проектов и кредитными организациями, а также тестировались цифровые инструменты для повышения доступности мер государственной поддержки.</w:t>
      </w:r>
    </w:p>
    <w:p w:rsidR="00EE3021" w:rsidRP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sz w:val="28"/>
          <w:szCs w:val="28"/>
        </w:rPr>
        <w:t xml:space="preserve">"Мы видим активность предпринимателей в части реализации важных для Северного Кавказа инфраструктурных проектов. С 2025 по 2026 год малый и средний бизнес СКФО получил в дочернем банке Корпорации МСП – МСП Банке 21,8 млрд рублей финансовой поддержки. Упрощение доступа бизнеса к мерам господдержки благодаря </w:t>
      </w:r>
      <w:proofErr w:type="spellStart"/>
      <w:r w:rsidRPr="00EE302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EE3021">
        <w:rPr>
          <w:rFonts w:ascii="Times New Roman" w:hAnsi="Times New Roman" w:cs="Times New Roman"/>
          <w:sz w:val="28"/>
          <w:szCs w:val="28"/>
        </w:rPr>
        <w:t xml:space="preserve"> сервисов и организации </w:t>
      </w:r>
      <w:r w:rsidRPr="00EE3021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эффективного взаимодействия между предпринимателями, кредитными организациями и институтами развития способствует росту инвестиционной активности и повышает качество жизни в регионе», – отметил </w:t>
      </w:r>
      <w:proofErr w:type="spellStart"/>
      <w:r w:rsidRPr="00EE3021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E3021">
        <w:rPr>
          <w:rFonts w:ascii="Times New Roman" w:hAnsi="Times New Roman" w:cs="Times New Roman"/>
          <w:sz w:val="28"/>
          <w:szCs w:val="28"/>
        </w:rPr>
        <w:t xml:space="preserve"> председателя правления МСП Банка Алексей Потапов.</w:t>
      </w:r>
    </w:p>
    <w:p w:rsidR="00307A32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  <w:r w:rsidRPr="00EE3021">
        <w:rPr>
          <w:rFonts w:ascii="Times New Roman" w:hAnsi="Times New Roman" w:cs="Times New Roman"/>
          <w:sz w:val="28"/>
          <w:szCs w:val="28"/>
        </w:rPr>
        <w:t>Кавказский инвестиционный форум проходит с 28 по 30 апреля в Минеральных Водах.</w:t>
      </w:r>
    </w:p>
    <w:p w:rsidR="00EE3021" w:rsidRDefault="00EE3021" w:rsidP="00EE30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3021" w:rsidRPr="00EE3021" w:rsidRDefault="00EE3021" w:rsidP="00EE30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E3021">
        <w:rPr>
          <w:rFonts w:ascii="Times New Roman" w:hAnsi="Times New Roman" w:cs="Times New Roman"/>
          <w:b/>
          <w:sz w:val="28"/>
          <w:szCs w:val="28"/>
        </w:rPr>
        <w:t>Корпорация МСП</w:t>
      </w:r>
    </w:p>
    <w:sectPr w:rsidR="00EE3021" w:rsidRPr="00EE3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04"/>
    <w:rsid w:val="00307A32"/>
    <w:rsid w:val="00E01904"/>
    <w:rsid w:val="00E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C0DB2-85BD-45F3-9747-52D51F10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2026-04-30T10:47:00Z</dcterms:created>
  <dcterms:modified xsi:type="dcterms:W3CDTF">2026-04-30T10:51:00Z</dcterms:modified>
</cp:coreProperties>
</file>